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292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4 Нефтеюганского судебного района Ханты-Мансийского автономного округа-Югры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Постовалова Т.П.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мкр-н, дом 30), рассмотрев в открытом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дело об административном правонарушении, предусмотренное ч. 1 ст. 20.25 КоАП РФ, в отношении: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Долгополовой Дарьи Андреевны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34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5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Усть-Каменогорск, Казахстан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зарегистрированно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>проживающе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>
        <w:rPr>
          <w:rStyle w:val="cat-UserDefinedgrp-35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водительское удостоверение: </w:t>
      </w:r>
      <w:r>
        <w:rPr>
          <w:rFonts w:ascii="Times New Roman" w:eastAsia="Times New Roman" w:hAnsi="Times New Roman" w:cs="Times New Roman"/>
          <w:sz w:val="26"/>
          <w:szCs w:val="26"/>
        </w:rPr>
        <w:t>9901 252089 от 30.10.2018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0"/>
          <w:szCs w:val="10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00 час. 01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>
        <w:rPr>
          <w:rStyle w:val="cat-UserDefinedgrp-35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Долгополова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срок, предусмотренный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 1 ст. 32.2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>
        <w:rPr>
          <w:rStyle w:val="cat-UserDefinedgrp-36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о наложении административного штрафа от </w:t>
      </w:r>
      <w:r>
        <w:rPr>
          <w:rFonts w:ascii="Times New Roman" w:eastAsia="Times New Roman" w:hAnsi="Times New Roman" w:cs="Times New Roman"/>
          <w:sz w:val="26"/>
          <w:szCs w:val="26"/>
        </w:rPr>
        <w:t>29.11.2023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31.12.2023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Долгополова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</w:t>
      </w:r>
      <w:r>
        <w:rPr>
          <w:rFonts w:ascii="Times New Roman" w:eastAsia="Times New Roman" w:hAnsi="Times New Roman" w:cs="Times New Roman"/>
          <w:sz w:val="26"/>
          <w:szCs w:val="26"/>
        </w:rPr>
        <w:t>ая надлежащим образом, не явилась,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eastAsia="Times New Roman" w:hAnsi="Times New Roman" w:cs="Times New Roman"/>
          <w:sz w:val="26"/>
          <w:szCs w:val="26"/>
        </w:rPr>
        <w:t>причинах неявки суду не сообщила,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ходатайство об отложении дела не направил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Долгополовой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Долгополовой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Fonts w:ascii="Times New Roman" w:eastAsia="Times New Roman" w:hAnsi="Times New Roman" w:cs="Times New Roman"/>
          <w:sz w:val="26"/>
          <w:szCs w:val="26"/>
        </w:rPr>
        <w:t>426916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которому, </w:t>
      </w:r>
      <w:r>
        <w:rPr>
          <w:rFonts w:ascii="Times New Roman" w:eastAsia="Times New Roman" w:hAnsi="Times New Roman" w:cs="Times New Roman"/>
          <w:sz w:val="26"/>
          <w:szCs w:val="26"/>
        </w:rPr>
        <w:t>Долгополова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установленный срок 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ф, с </w:t>
      </w:r>
      <w:r>
        <w:rPr>
          <w:rFonts w:ascii="Times New Roman" w:eastAsia="Times New Roman" w:hAnsi="Times New Roman" w:cs="Times New Roman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подписью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права разъяснены;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>
        <w:rPr>
          <w:rStyle w:val="cat-UserDefinedgrp-36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29.11.2023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Долгополова Д.А.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была подвергнута административному наказанию, предусмотренному ч.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12.9 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31.12.2023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отчетом об отслеживании почтового отправления;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карточкой операции с ВУ;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сведениями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>Долгополовой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</w:t>
      </w:r>
      <w:r>
        <w:rPr>
          <w:rFonts w:ascii="Times New Roman" w:eastAsia="Times New Roman" w:hAnsi="Times New Roman" w:cs="Times New Roman"/>
          <w:sz w:val="26"/>
          <w:szCs w:val="26"/>
        </w:rPr>
        <w:t>ответственности;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карточкой правонарушения;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карточкой учета транспортного средства;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сведениями ГИС ГМП, согласно которым штраф по постановлению </w:t>
      </w:r>
      <w:r>
        <w:rPr>
          <w:rStyle w:val="cat-UserDefinedgrp-36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29.11.2023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оплачен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Долгополова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29.02.2024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 о своевременной оплате штрафа в материалах дела отсутствуют.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Долгополовой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1 ст. 20.25 Кодекса Российской Федерации об административных правонарушениях, а именно: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Долгополовой Д.А.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Смягчающих и отягчающих административную ответственность обстоятельств, предусмотренных ст. ст. 4.2, 4.3 </w:t>
      </w:r>
      <w:r>
        <w:rPr>
          <w:rFonts w:ascii="Times New Roman" w:eastAsia="Times New Roman" w:hAnsi="Times New Roman" w:cs="Times New Roman"/>
          <w:sz w:val="26"/>
          <w:szCs w:val="26"/>
        </w:rPr>
        <w:t>КоАП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судья не усматривает.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установленные обстоятельства,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Долгополовой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</w:p>
    <w:p>
      <w:pPr>
        <w:widowControl w:val="0"/>
        <w:spacing w:before="0" w:after="0"/>
        <w:ind w:firstLine="567"/>
        <w:jc w:val="both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 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ПОСТАНОВИЛ:</w:t>
      </w:r>
    </w:p>
    <w:p>
      <w:pPr>
        <w:widowControl w:val="0"/>
        <w:spacing w:before="0" w:after="0"/>
        <w:jc w:val="center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Долгополову Дарью Андреевну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правонарушениях, назначив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уплате: Получатель </w:t>
      </w:r>
      <w:r>
        <w:rPr>
          <w:rFonts w:ascii="Times New Roman" w:eastAsia="Times New Roman" w:hAnsi="Times New Roman" w:cs="Times New Roman"/>
          <w:sz w:val="26"/>
          <w:szCs w:val="26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08080)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наименование </w:t>
      </w:r>
      <w:r>
        <w:rPr>
          <w:rStyle w:val="cat-OrganizationNamegrp-26rplc-48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Ханты-Мансийск//УФК по Ханты-Мансийскому автономному округу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номер счета получателя 03100643000000018700, </w:t>
      </w:r>
      <w:r>
        <w:rPr>
          <w:rFonts w:ascii="Times New Roman" w:eastAsia="Times New Roman" w:hAnsi="Times New Roman" w:cs="Times New Roman"/>
          <w:sz w:val="26"/>
          <w:szCs w:val="26"/>
        </w:rPr>
        <w:t>номер кор./сч. банка получателя платежа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40102810245370000007, БИК 007162163, ИНН </w:t>
      </w:r>
      <w:r>
        <w:rPr>
          <w:rFonts w:ascii="Times New Roman" w:eastAsia="Times New Roman" w:hAnsi="Times New Roman" w:cs="Times New Roman"/>
          <w:sz w:val="26"/>
          <w:szCs w:val="26"/>
        </w:rPr>
        <w:t>8601073664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КПП 860101001, ОКТМО 71874000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04123654004050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2922420102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ind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Т.П. Постовалова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4rplc-6">
    <w:name w:val="cat-ExternalSystemDefined grp-34 rplc-6"/>
    <w:basedOn w:val="DefaultParagraphFont"/>
  </w:style>
  <w:style w:type="character" w:customStyle="1" w:styleId="cat-PassportDatagrp-25rplc-7">
    <w:name w:val="cat-PassportData grp-25 rplc-7"/>
    <w:basedOn w:val="DefaultParagraphFont"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5rplc-14">
    <w:name w:val="cat-UserDefined grp-35 rplc-14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cat-UserDefinedgrp-36rplc-29">
    <w:name w:val="cat-UserDefined grp-36 rplc-29"/>
    <w:basedOn w:val="DefaultParagraphFont"/>
  </w:style>
  <w:style w:type="character" w:customStyle="1" w:styleId="cat-UserDefinedgrp-36rplc-35">
    <w:name w:val="cat-UserDefined grp-36 rplc-35"/>
    <w:basedOn w:val="DefaultParagraphFont"/>
  </w:style>
  <w:style w:type="character" w:customStyle="1" w:styleId="cat-OrganizationNamegrp-26rplc-48">
    <w:name w:val="cat-OrganizationName grp-26 rplc-48"/>
    <w:basedOn w:val="DefaultParagraphFont"/>
  </w:style>
  <w:style w:type="character" w:customStyle="1" w:styleId="cat-UserDefinedgrp-37rplc-54">
    <w:name w:val="cat-UserDefined grp-37 rplc-54"/>
    <w:basedOn w:val="DefaultParagraphFont"/>
  </w:style>
  <w:style w:type="character" w:customStyle="1" w:styleId="cat-UserDefinedgrp-38rplc-57">
    <w:name w:val="cat-UserDefined grp-38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